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304268">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AE1F0D">
        <w:rPr>
          <w:rFonts w:ascii="Times New Roman" w:eastAsia="Times New Roman" w:hAnsi="Times New Roman" w:cs="Times New Roman"/>
          <w:i/>
          <w:color w:val="000000"/>
          <w:sz w:val="28"/>
          <w:szCs w:val="28"/>
        </w:rPr>
        <w:t>2</w:t>
      </w:r>
      <w:r w:rsidR="00831129">
        <w:rPr>
          <w:rFonts w:ascii="Times New Roman" w:eastAsia="Times New Roman" w:hAnsi="Times New Roman" w:cs="Times New Roman"/>
          <w:i/>
          <w:color w:val="000000"/>
          <w:sz w:val="28"/>
          <w:szCs w:val="28"/>
        </w:rPr>
        <w:t>3</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304268">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304268">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831129">
        <w:rPr>
          <w:rFonts w:ascii="Times New Roman" w:eastAsia="Times New Roman" w:hAnsi="Times New Roman" w:cs="Times New Roman"/>
          <w:b/>
          <w:color w:val="000000"/>
          <w:sz w:val="28"/>
          <w:szCs w:val="28"/>
        </w:rPr>
        <w:t>75</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mười một,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hàng thứ ba từ dưới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từ câu thứ hai: </w:t>
      </w:r>
    </w:p>
    <w:p w:rsidR="00304268" w:rsidRPr="00752AA7" w:rsidRDefault="00304268" w:rsidP="00304268">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Tám, chẳng khởi thân kiến, bỏ các ác nghiệp.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lợi ích thứ tám của việc đoạn ngu si. Ngu si chính là tà kiến, tà kiến chính là tư tưởng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kiến giải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lục đạo đều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này là thật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này là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cho chúng ta biết quan niệm này là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thân không phải là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cái gì là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rất nhiều người nghe Phật nói như vậy bèn sanh ra nghi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này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phải lắng lòng thể hội. Nương theo giáo huấn Phật pháp mà tu hành, tu hành chính là dần dần sửa đổi quan niệm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trước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kiến giải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sai lầm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đích thực không phải là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là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là cái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y phục mặc trên thân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phục có phải là ta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phục là cái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nhà Phật gọi là “ta” và “cái của ta”, cùng một đạo lý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này cũng là cái của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ta.</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Quý vị phải biết rằng “ta” là vĩnh viễn không sanh không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“cái của ta” là có sanh có diệt, y phục của chúng ta mặc thời gian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 bẩn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 rách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cần nữa, đổi cái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của ta” là có sanh có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“ta” thì không có sanh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có thân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Trong Phật pháp gọi là “pháp thân”, pháp thân là ta chân thật. Cho nên Phật thường nói trong Đại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là không sanh không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thỉ vô chung. Phật giáo giới các đệ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tiêu cuối cùng chính là dạy chúng ta chứng được pháp thân; chứng được pháp thân trong nhà Phật gọi là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chứng được pháp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chứng được pháp thân rất nhiều, trong mỗi tông phái các đời ở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minh tâm kiến tánh trong Thiền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chứng được pháp thân, gọi là đại triệt đại ngộ. Ngộ được gì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 được rằng có một cái ta chân thật không sanh không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thỉ vô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 ra được cái thân này là ta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Triệt để hiểu rõ ràng, hiểu sáng tỏ </w:t>
      </w:r>
      <w:r w:rsidRPr="00752AA7">
        <w:rPr>
          <w:rFonts w:ascii="Times New Roman" w:eastAsia="Book Antiqua" w:hAnsi="Times New Roman" w:cs="Times New Roman"/>
          <w:sz w:val="28"/>
          <w:szCs w:val="28"/>
        </w:rPr>
        <w:lastRenderedPageBreak/>
        <w:t>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còn nghi hoặc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bèn có được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dụng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giáo Đại thừa gọi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y chánh trang nghiêm trên quả địa Như Lai, đây là thọ dụng mà họ đạt được.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lại nói với chúng ta về “báo thân”, báo thân là hữu thỉ vô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thân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thân là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trí tuệ có thể chứng được pháp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bạn chứng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bạn giác ngộ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vĩnh viễn không bị mê mất nữa. Loại thứ ba là “ứng hóa thân”, thân hiện tại này của chúng ta là ứng hóa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Ứng hóa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căn bản là vì bổn nguyện của chư Phật Như Lai, tất cả chư Phật Như Lai ở nhân 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đã từng phát nguyện độ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nhân;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chúng sanh có cảm,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liền có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nào có cảm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liền ứng tại nơi đó. Lại nói với quý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là không đâu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lúc nào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hình tướng; tuy không có hình tướng nhưng có thể hiện tất cả hình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động vật là hình tướng do pháp thân biến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thực vật, khoáng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hình tướng do pháp thân biến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ra, tất cả hiện tượng tự nhiên trong hư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 hiện tượng do pháp thân biến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giáo gọi là pháp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nhà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“bản thể của vũ trụ vạn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gọi là pháp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thân là không sanh không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mà nó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Đại thừa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có thể hiện ra tất cả chúng sanh trong hư không pháp giới, tất cả chúng sanh này bao gồm hiện tượng tự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thứ được hiện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năng sở</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là một, không phải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đem năng hiện và sở hiện phân thành hai loại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thế gian gọi là triết học.</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Trước đây đại sư Âu Dương Cánh Vô nói Phật giáo không phải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không phải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là một, chẳng phải hai, tất cả chúng sanh trong hư không pháp giới là một,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pháp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năng sở là một, không phải hai, trong triết học không hề nói đến sự việc này. Cho nên Phật giáo không phải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cũng </w:t>
      </w:r>
      <w:r w:rsidRPr="00752AA7">
        <w:rPr>
          <w:rFonts w:ascii="Times New Roman" w:eastAsia="Book Antiqua" w:hAnsi="Times New Roman" w:cs="Times New Roman"/>
          <w:sz w:val="28"/>
          <w:szCs w:val="28"/>
        </w:rPr>
        <w:lastRenderedPageBreak/>
        <w:t>không phải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tôn giáo nhất định phải sùng bái một vị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 sáng tạo muôn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không có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có chủ sáng tạo muôn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thừa nhận có sự tồn tại của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Thần vẫn là do pháp thân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ra những tướng khác biệt nhiều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luận thường nói y chánh trang nghiêm của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này là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 thức sở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vì tất cả chúng sanh đã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gọi là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tất cả chúng sanh trong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mình là một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mê mất tự tánh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liền sinh ra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mười pháp giới, vô lượng vô biên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như vậy mà biến hiện ra, gọi là duy thức sở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tánh đức của tự tánh không thể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ai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tưởng, phân biệt, chấp trước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Pháp Tướng tông gọi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thức, năm mươi mốt tâm sở”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tạo ra các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tạo tất cả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Phật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vẫn là tạo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nói tạo tất cả thiện vẫn là ác nghiệp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nó là do tám thức, năm mươi mốt tâm sở tạo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thức, năm mươi mốt tâm sở là vọng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chân tâm; do không phải chân tâm tạo nên vẫn là ác, chân tâm tạo thì mới là thiện.</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 thánh pháp giới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Thanh văn, Duyên giác,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Thiên Thai nói tạng giáo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giáo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Phật ở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họ tạo đều là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phải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họ chưa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phải dùng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chân tâm tạo tất cả ác cũng là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thiện ác tuyệt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chỗ này mà lập ra tiêu chuẩn.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vọng tâm tạo tất cả thiện thì cũng là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chưa có kiến tánh;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bạn tạo tác tất cả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cũng không ra khỏi mười pháp giới. Người dùng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pháp thân Bồ-tát trong nhất chân pháp giới, pháp thân Bồ-tát chính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chứng Phật, họ tạo ác cũng là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biết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thấy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Tài đồng tử 53 lần tham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ngành nghề mà Thắng Nhiệt bà-la-môn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ngu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Lộ Hỏa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giết và sân giận,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Phạt-tô-mật-đa nữ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dâm dục, họ tạo giết trộm dâm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là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họ là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họ dùng phương tiện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độ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chúng sanh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chúng sanh ra khỏi sáu cõi, mười pháp giới, thứ mà họ dùng là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 là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Phật ở trong kinh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mật nghĩa của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quá thâm mật nên chúng </w:t>
      </w:r>
      <w:r w:rsidRPr="00752AA7">
        <w:rPr>
          <w:rFonts w:ascii="Times New Roman" w:eastAsia="Book Antiqua" w:hAnsi="Times New Roman" w:cs="Times New Roman"/>
          <w:sz w:val="28"/>
          <w:szCs w:val="28"/>
        </w:rPr>
        <w:lastRenderedPageBreak/>
        <w:t>ta không hiểu, chúng ta nhìn thấy thì cảm thấy rất kỳ lạ, bởi đó không phải cảnh giới của chúng ta.</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Phật nói những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vì độ chúng sanh thế giới Ta-bà,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độ chúng sanh ở mười pháp giới. Họ cũng có phương tiện quyền xảo,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Thiện Tài đồng tử đi tham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lễ kính nhưng không có tán thán; dùng phương tiện bất thiện thì gọi là ác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ác có thể độ một loại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Phật thấy căn tánh của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phải dùng phương pháp gì để giúp đỡ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dùng phương pháp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có pháp cố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có năng lực quán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chúng ta không học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vì sao không học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chưa lìa khỏi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lìa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học phương pháp này thì sẽ đọa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lời này Phật đều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nói rất tường tận, chúng ta phải dụng tâm thể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phải lắng lòng mà quán sát.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giáo hóa chúng sanh phân ra rất nhiều đẳng cấp,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lập trường học dạy người trẻ tuổi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tiểu học, có trung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đại học, có nghiên cứu sinh, mỗi một giai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nhấn mạnh phương pháp dạy học ở giai đoạn ấy. Cho nên, bản thân chúng ta nhất định phải nhận thức rõ ràng, chúng ta hiện nay ở trong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có thể xem là bậc tiểu học, đây là sự thật, 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chúng ta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nhiều năm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nói không nỗ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nói không chăm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tại sao công phu không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thể sánh với người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có tu từ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bản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hỏi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đã làm được thập thiện nghiệp đạo hay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khóa trình cho lớp một tiểu học của Phật pháp, bất luận Đại thừa,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giáo, Mật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dùng cái này làm nền tảng.</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tu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cơ bản nhất của Tịnh độ là “tịnh nghiệp tam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đầu tiên của tịnh nghiệp tam phước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dưỡng cha mẹ, phụng sự sư trưởng, từ tâm không giết, tu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thật sự tu thập thiện nghiệp thì ba điều phía trước mới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thực hiện được hiếu thân, tôn sư, từ bi; nếu không có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hiếu thân, tôn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tâm phía trước toàn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kiện đứng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đủ điều kiện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niệm Phật mới sanh về cõi Phàm thánh đồng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nghiệp tam phước có ba điều,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đầy đủ hai điều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vãng sanh về cõi Phương tiện hữu dư; nếu ba điều kiện đều đầy đủ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sanh về cõi Thật báo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mức độ thấp nhất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phải làm </w:t>
      </w:r>
      <w:r w:rsidRPr="00752AA7">
        <w:rPr>
          <w:rFonts w:ascii="Times New Roman" w:eastAsia="Book Antiqua" w:hAnsi="Times New Roman" w:cs="Times New Roman"/>
          <w:sz w:val="28"/>
          <w:szCs w:val="28"/>
        </w:rPr>
        <w:lastRenderedPageBreak/>
        <w:t>được điều thứ nhất, điều thứ nhất là thực tiễn ở thập thiện nghiệp đạo. Người xưa đi con đường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thời gian mấy năm ngắn ngủi họ bèn có thành tựu.</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lơ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tu học không có cắm rễ,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đều rơi vào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làm sao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xả bỏ tham sân si mạn. Người khác tán thán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vui mừng;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mắng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sỉ nhục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tâm chúng ta rất oán 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không được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Cách xử sự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công phu làm sao đắc lực được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hãy xem tâm thái của người xưa đối với cảnh duyên thuận nghịch, nghe thấy người khác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họ cảm thấy sợ sệt;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mình làm có giống như lời họ tán thán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sanh tâm vui mừng.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nghe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 tán thán mình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thấy mình làm chưa đủ tốt, còn kém rất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phỉ báng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mình nhất định phải quay đầu lại phản tỉnh,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oán hận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phỉ báng ta, sỉ nhục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hãm hại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là ta làm chưa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không thể khiến họ hài lòng”,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quay lại phản tỉnh,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tâm địa của người tu hành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tịnh, bình đẳng,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một ý niệm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một hành vi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sống với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nhớ điểm tốt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nhớ đến ân đức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có ý niệm bất thiện, ý niệm báo oán,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mới có thể tu đến thuần thiện. Thế giới Tây Phương Cực Lạc là nơi “những người thượng thiện cùng tụ hội một chỗ”, nếu chúng ta không phải thượng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đầy đủ tín nguyện hạnh cũng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thiện, hạnh thiện từ đâu mà bồi dưỡng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trong tất cả cảnh giới thuận nghịch, nhân duyên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trong đây mà tu dưỡng thành công.</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Vì sao pháp thân đại sĩ không có lỗi?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đại sĩ nhìn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vạn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thấy tánh, không chấp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là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của tất cả chúng sanh đều là Phật tánh, cho nên trong kinh Hoa Nghiêm, Viên Giác nói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“Tất cả chúng sanh vốn thành Phật.”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Hiện tại có phải là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là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nhìn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ngài nhìn từ trên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nhìn thì không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là nhìn từ trên tướng; phàm phu chấp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chấp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mọi người nhất thời chưa thể thể hội được thì chúng tôi xin nêu một thí dụ,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 dụ cũng là tổ sư đại đức xưa nay đã nói. Như quốc sư Hiền Thủ nói thí dụ: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vàng làm đồ vật thì mọi đồ vật đều là vàng.”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dùng vàng làm đồ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làm vật gì </w:t>
      </w:r>
      <w:r w:rsidRPr="00752AA7">
        <w:rPr>
          <w:rFonts w:ascii="Times New Roman" w:eastAsia="Book Antiqua" w:hAnsi="Times New Roman" w:cs="Times New Roman"/>
          <w:sz w:val="28"/>
          <w:szCs w:val="28"/>
        </w:rPr>
        <w:lastRenderedPageBreak/>
        <w:t>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Tạc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dùng vàng,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phần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trọng lượng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tạo một bức tượng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Bồ-tát, tượng Thanh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Duyên giác, tượng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a-tu-la,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người, tượng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ngạ quỷ, tượng địa ngục, mười cái tượng này bày ra trước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nhìn tánh, không nhìn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là vàng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trị bằng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chúng ta chấp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mau lạy ba lạy;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kia là ngạ quỷ thấy ghét không chịu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bèn khởi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Chấp tướng nên không thấy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bạn sinh ra tốt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sinh ra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lỗi lầm.</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Phật Bồ-tát giúp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cuối cùng là ở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cuối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dạy chúng ta cũng phải nhìn tánh mà không chấp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tâm chúng ta sẽ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sẽ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một ý niệm cũng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thiện ác đều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ra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Hiểu được tượng Phật này với tượng ngạ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tượng địa ngục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mảy may khác biệt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Vàng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 giả, chúng ta không thích cái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đem nó nấu chảy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làm lại tượng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nói, tánh vĩnh viễn không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sẽ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có sanh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không có sanh diệt.</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Quý vị từ trong thí dụ này mà lắng lòng thể hội,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với chúng sanh hữu tình thì nói Phật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với chúng sanh vô tình thì nói pháp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tánh với pháp tánh là một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quý vị nhìn từ trên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chân thành, thanh tịnh, bình đẳng, chánh giác, từ bi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nhiên sẽ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tánh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rơi vào trong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đã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đức không lưu lộ ra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bèn sanh khởi đúng sai, tà chánh,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những thứ vọng tưởng, phân biệt, chấp trước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toàn là vọng tưởng, phân biệt, chấp trước.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ở đây chỉ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thế nào có thể “không khởi thân kiến, bỏ các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xin nói với quý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địa vị ở mức thấp nhất là Bồ-tát quả vị Sơ tín của Viên giáo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Tu-đà-hoàn của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khởi thân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không thật sự dụng công phu trên phương diện này thì làm sao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mới thể hội được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chúng ta quan trọng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phải nghiêm túc tu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niệm Phật mới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học bất kỳ pháp môn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của bạn mới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bỏ đi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tu học pháp môn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đều không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xây nhà vậy, không có nền móng.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Thập thiện nghiệp đạo là nền </w:t>
      </w:r>
      <w:r w:rsidRPr="00752AA7">
        <w:rPr>
          <w:rFonts w:ascii="Times New Roman" w:eastAsia="Book Antiqua" w:hAnsi="Times New Roman" w:cs="Times New Roman"/>
          <w:sz w:val="28"/>
          <w:szCs w:val="28"/>
        </w:rPr>
        <w:lastRenderedPageBreak/>
        <w:t>tảng,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biết điều này. Bạn muốn “bỏ các ác nghiệp” thì phải tu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bạn mới có thể bỏ các ác nghiệp; không tu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không bỏ được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đời đời kiếp kiếp tùy theo nghiệp mà thọ báo trong sáu cõi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thiện nghiệp thì bạn sanh ba đường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tạo ác nghiệp thì bạn sanh ba đường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tùy theo nghiệp mà lưu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 không nói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chân tướng của chúng sanh sáu cõi.</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Học Phật muốn khai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phải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hiểu rõ chân tướng sự thật của thế gian này. Mọi thứ trong thế gian đều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nói: </w:t>
      </w:r>
      <w:r w:rsidRPr="00752AA7">
        <w:rPr>
          <w:rFonts w:ascii="Times New Roman" w:eastAsia="Book Antiqua" w:hAnsi="Times New Roman" w:cs="Times New Roman"/>
          <w:i/>
          <w:sz w:val="28"/>
          <w:szCs w:val="28"/>
        </w:rPr>
        <w:t xml:space="preserve">“Mọi thứ không mang đi, chỉ có nghiệp theo mình.” </w:t>
      </w:r>
      <w:r w:rsidRPr="00752AA7">
        <w:rPr>
          <w:rFonts w:ascii="Times New Roman" w:eastAsia="Book Antiqua" w:hAnsi="Times New Roman" w:cs="Times New Roman"/>
          <w:sz w:val="28"/>
          <w:szCs w:val="28"/>
        </w:rPr>
        <w:t>Năm 1977, lần đầu tiên tôi đến Hồng Kông giảng kinh, do pháp sư Thánh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cư sĩ Tạ Đạo Liên khải thỉnh, tôi đến Hồng Kông được hai vị này tiếp đãi.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lần, cư sĩ Tạ muốn tặng tôi một chiếc đồng hồ đeo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hôm đó đi ra phố để mua đồng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tiên là vào trong ngân hàng để rút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có hai cái két sắt trong ngân hàng,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bà mở ra để cho tôi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trong chứa đầy vàng bạc châu báu.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Tạ qua đời vào năm kia,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món cũng không mang đi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Tôi lúc đó đã nói một câu rất khó nghe, tôi nói: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 Đây đều là của bà à?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Vâng!</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nói:</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Sao ít vậy!</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Bà cảm thấy rất kinh ngạc,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bà hỏi:</w:t>
      </w:r>
      <w:r w:rsidRPr="00752AA7">
        <w:rPr>
          <w:rFonts w:ascii="Times New Roman" w:eastAsia="Cambria" w:hAnsi="Times New Roman" w:cs="Times New Roman"/>
          <w:i/>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Pháp sư, lẽ nào ngài có?</w:t>
      </w:r>
      <w:r w:rsidRPr="00752AA7">
        <w:rPr>
          <w:rFonts w:ascii="Times New Roman" w:eastAsia="Cambria" w:hAnsi="Times New Roman" w:cs="Times New Roman"/>
          <w:i/>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Tôi nói:</w:t>
      </w:r>
      <w:r w:rsidRPr="00752AA7">
        <w:rPr>
          <w:rFonts w:ascii="Times New Roman" w:eastAsia="Cambria" w:hAnsi="Times New Roman" w:cs="Times New Roman"/>
          <w:i/>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 Tôi có còn nhiều hơn bà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cách gì tính xuể</w:t>
      </w:r>
      <w:r w:rsidRPr="00752AA7">
        <w:rPr>
          <w:rFonts w:ascii="Times New Roman" w:eastAsia="Book Antiqua" w:hAnsi="Times New Roman" w:cs="Times New Roman"/>
          <w:i/>
          <w:sz w:val="28"/>
          <w:szCs w:val="28"/>
        </w:rPr>
        <w:t>.</w:t>
      </w:r>
      <w:r w:rsidRPr="00752AA7">
        <w:rPr>
          <w:rFonts w:ascii="Times New Roman" w:eastAsia="Cambria" w:hAnsi="Times New Roman" w:cs="Times New Roman"/>
          <w:i/>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Bà hỏi:</w:t>
      </w:r>
      <w:r w:rsidRPr="00752AA7">
        <w:rPr>
          <w:rFonts w:ascii="Times New Roman" w:eastAsia="Cambria" w:hAnsi="Times New Roman" w:cs="Times New Roman"/>
          <w:i/>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 Ở đâu?</w:t>
      </w:r>
      <w:r w:rsidRPr="00752AA7">
        <w:rPr>
          <w:rFonts w:ascii="Times New Roman" w:eastAsia="Cambria" w:hAnsi="Times New Roman" w:cs="Times New Roman"/>
          <w:i/>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nói:</w:t>
      </w:r>
      <w:r w:rsidRPr="00752AA7">
        <w:rPr>
          <w:rFonts w:ascii="Times New Roman" w:eastAsia="Cambria" w:hAnsi="Times New Roman" w:cs="Times New Roman"/>
          <w:sz w:val="28"/>
          <w:szCs w:val="28"/>
        </w:rPr>
        <w:t> </w:t>
      </w:r>
    </w:p>
    <w:p w:rsidR="00304268" w:rsidRPr="00752AA7" w:rsidRDefault="00304268" w:rsidP="0030426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Bà thử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ở đây nhiều vàng bạc châu báu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lại không dám đeo,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đeo vào đi ra đường sợ người ta chặt đứt tay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lại không dám để ở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ở nhà sợ người ta trộm.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Bỏ trong két sắt,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tuần đến đây để nhìn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sờ một </w:t>
      </w:r>
      <w:r w:rsidRPr="00752AA7">
        <w:rPr>
          <w:rFonts w:ascii="Times New Roman" w:eastAsia="Book Antiqua" w:hAnsi="Times New Roman" w:cs="Times New Roman"/>
          <w:sz w:val="28"/>
          <w:szCs w:val="28"/>
        </w:rPr>
        <w:lastRenderedPageBreak/>
        <w:t>chút thì cho là của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quá đơn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Tiệm vàng nào tôi cũng bảo họ đem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xem qua, sờ qua một chút, chẳng phải đều là của tôi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khác gì bà đâu!</w:t>
      </w:r>
      <w:r w:rsidRPr="00752AA7">
        <w:rPr>
          <w:rFonts w:ascii="Times New Roman" w:eastAsia="Cambria" w:hAnsi="Times New Roman" w:cs="Times New Roman"/>
          <w:i/>
          <w:sz w:val="28"/>
          <w:szCs w:val="28"/>
        </w:rPr>
        <w:t> </w:t>
      </w:r>
    </w:p>
    <w:p w:rsidR="00304268" w:rsidRDefault="00304268" w:rsidP="00304268">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Con người hồ đồ đến mức như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dùng những tiền tài này đi bố thí làm việc tốt, đó là công đức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thứ đem đi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vào trong két sắt,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ở trong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tuần xem một chút, sờ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mang đi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nói chúng sanh ngu si điên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si điên đảo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bản thân chúng ta phải phản tỉnh, kiểm điểm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loại ngu si điên đảo này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nhìn thấu,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tích chứa tiền tài,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tiền tài phải bỏ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càng bỏ ra thì càng có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càng có nhiều thì càng phải bỏ ra; dứt khoát không được tích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hễ tích chứa thì thành bệnh,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thành tội ác.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giảng đến đây.</w:t>
      </w:r>
    </w:p>
    <w:sectPr w:rsidR="003042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410" w:rsidRDefault="00ED1410" w:rsidP="00304268">
      <w:pPr>
        <w:spacing w:after="0" w:line="240" w:lineRule="auto"/>
      </w:pPr>
      <w:r>
        <w:separator/>
      </w:r>
    </w:p>
  </w:endnote>
  <w:endnote w:type="continuationSeparator" w:id="0">
    <w:p w:rsidR="00ED1410" w:rsidRDefault="00ED1410" w:rsidP="0030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410" w:rsidRDefault="00ED1410" w:rsidP="00304268">
      <w:pPr>
        <w:spacing w:after="0" w:line="240" w:lineRule="auto"/>
      </w:pPr>
      <w:r>
        <w:separator/>
      </w:r>
    </w:p>
  </w:footnote>
  <w:footnote w:type="continuationSeparator" w:id="0">
    <w:p w:rsidR="00ED1410" w:rsidRDefault="00ED1410" w:rsidP="00304268">
      <w:pPr>
        <w:spacing w:after="0" w:line="240" w:lineRule="auto"/>
      </w:pPr>
      <w:r>
        <w:continuationSeparator/>
      </w:r>
    </w:p>
  </w:footnote>
  <w:footnote w:id="1">
    <w:p w:rsidR="00304268" w:rsidRDefault="00304268" w:rsidP="0030426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Năng sở </w:t>
      </w:r>
      <w:r w:rsidRPr="00CA2AAA">
        <w:rPr>
          <w:rFonts w:ascii="CN-Khai 3.0" w:eastAsia="CN-Khai 3.0" w:hAnsi="CN-Khai 3.0"/>
          <w:color w:val="000000"/>
          <w:sz w:val="20"/>
          <w:szCs w:val="20"/>
        </w:rPr>
        <w:t>(</w:t>
      </w:r>
      <w:r w:rsidRPr="00CA2AAA">
        <w:rPr>
          <w:rFonts w:ascii="CN-Khai 3.0" w:eastAsia="CN-Khai 3.0" w:hAnsi="CN-Khai 3.0" w:cs="MS Gothic"/>
          <w:color w:val="000000"/>
          <w:sz w:val="20"/>
          <w:szCs w:val="20"/>
        </w:rPr>
        <w:t>能所</w:t>
      </w:r>
      <w:r w:rsidRPr="00CA2AAA">
        <w:rPr>
          <w:rFonts w:ascii="CN-Khai 3.0" w:eastAsia="CN-Khai 3.0" w:hAnsi="CN-Khai 3.0"/>
          <w:color w:val="000000"/>
          <w:sz w:val="20"/>
          <w:szCs w:val="20"/>
        </w:rPr>
        <w:t>)</w:t>
      </w:r>
      <w:r>
        <w:rPr>
          <w:color w:val="000000"/>
          <w:sz w:val="20"/>
          <w:szCs w:val="20"/>
        </w:rPr>
        <w:t xml:space="preserve">: Từ chỉ chung cho chủ thể của động tác (năng) và khách thể (đối tượng) của động tác (sở). </w:t>
      </w:r>
    </w:p>
    <w:p w:rsidR="00304268" w:rsidRDefault="00304268" w:rsidP="00304268">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Vật là đối tượng của con mắt, nên gọi là sở kiến; con mắt có khả năng thấy vật, nên gọi là năng kiến. Ngoài ra, người được nương tựa gọi là sở y; người nương tựa vào kẻ khác gọi là năng y. Người tu hành là năng hành; pháp môn tu hành là sở hành. Người quy y gọi là năng quy; chỗ quy y gọi là sở quy. Người giác ngộ gọi là năng giác; chỗ giác ngộ gọi là sở giác. Người giáo hóa gọi là năng hóa; người chịu sự giáo hóa gọi là sở hóa. Chủ thể nhận thức gọi là năng duyên; khách thể bị nhận thức gọi là sở duyên. Người dùng ngữ cú, văn chương, giáo pháp… để biểu thị ý nghĩa gọi là năng thuyên; ý nghĩa và nội dung được biểu thị ra gọi là sở thuyên. </w:t>
      </w:r>
    </w:p>
    <w:p w:rsidR="00304268" w:rsidRDefault="00304268" w:rsidP="00304268">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Tóm lại, Năng và Sở có đầy đủ quan hệ tương tức chẳng lìa nhau giữa thể và dụng, nhân và quả… nên gọi là Năng Sở nhất thể. </w:t>
      </w:r>
    </w:p>
    <w:p w:rsidR="00304268" w:rsidRDefault="00304268" w:rsidP="00304268">
      <w:pPr>
        <w:pBdr>
          <w:top w:val="nil"/>
          <w:left w:val="nil"/>
          <w:bottom w:val="nil"/>
          <w:right w:val="nil"/>
          <w:between w:val="nil"/>
        </w:pBdr>
        <w:spacing w:after="0" w:line="240" w:lineRule="auto"/>
        <w:ind w:firstLine="144"/>
        <w:jc w:val="right"/>
        <w:rPr>
          <w:i/>
          <w:color w:val="000000"/>
          <w:sz w:val="20"/>
          <w:szCs w:val="20"/>
        </w:rPr>
      </w:pPr>
      <w:r>
        <w:rPr>
          <w:i/>
          <w:color w:val="000000"/>
          <w:sz w:val="20"/>
          <w:szCs w:val="20"/>
        </w:rPr>
        <w:t>(Theo: Luận Tam Vô Tính, thượng; Luận Phật Tính, Pháp Hoa Văn Cú 1, thượng.)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0E31C1"/>
    <w:rsid w:val="001232FB"/>
    <w:rsid w:val="0012499F"/>
    <w:rsid w:val="001C08CA"/>
    <w:rsid w:val="001D1874"/>
    <w:rsid w:val="0022334A"/>
    <w:rsid w:val="002759F5"/>
    <w:rsid w:val="0029072A"/>
    <w:rsid w:val="00290CD5"/>
    <w:rsid w:val="002A4C7C"/>
    <w:rsid w:val="002B1F58"/>
    <w:rsid w:val="002F1B38"/>
    <w:rsid w:val="0030426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B5ACC"/>
    <w:rsid w:val="007D0AF5"/>
    <w:rsid w:val="007D60E6"/>
    <w:rsid w:val="007F3AD3"/>
    <w:rsid w:val="00813CA1"/>
    <w:rsid w:val="00831129"/>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1410"/>
    <w:rsid w:val="00ED3BD4"/>
    <w:rsid w:val="00F028F2"/>
    <w:rsid w:val="00F0738F"/>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D71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04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7B19-FD9C-41DA-A39C-036AB5F2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2023-07-29T04:55:00Z</dcterms:created>
  <dcterms:modified xsi:type="dcterms:W3CDTF">2023-07-29T07:34:00Z</dcterms:modified>
</cp:coreProperties>
</file>